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pos="5812"/>
        </w:tabs>
        <w:jc w:val="cente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tabs>
          <w:tab w:val="right" w:pos="8931"/>
        </w:tabs>
        <w:spacing w:line="360" w:lineRule="auto"/>
        <w:ind w:right="0"/>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Latvijas Loka šaušanas federācijas</w:t>
      </w:r>
    </w:p>
    <w:p w:rsidR="00000000" w:rsidDel="00000000" w:rsidP="00000000" w:rsidRDefault="00000000" w:rsidRPr="00000000" w14:paraId="00000006">
      <w:pPr>
        <w:tabs>
          <w:tab w:val="right" w:pos="8931"/>
        </w:tabs>
        <w:spacing w:line="360" w:lineRule="auto"/>
        <w:ind w:right="0"/>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ikgadējās Kopsapulces</w:t>
      </w:r>
    </w:p>
    <w:p w:rsidR="00000000" w:rsidDel="00000000" w:rsidP="00000000" w:rsidRDefault="00000000" w:rsidRPr="00000000" w14:paraId="00000007">
      <w:pPr>
        <w:tabs>
          <w:tab w:val="right" w:pos="8931"/>
        </w:tabs>
        <w:spacing w:line="360" w:lineRule="auto"/>
        <w:ind w:right="0"/>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DELEGĀTA VEIDLAPA</w:t>
      </w:r>
    </w:p>
    <w:p w:rsidR="00000000" w:rsidDel="00000000" w:rsidP="00000000" w:rsidRDefault="00000000" w:rsidRPr="00000000" w14:paraId="00000008">
      <w:pPr>
        <w:ind w:right="-433"/>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ind w:right="-433"/>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2022.gada ___. aprīlī</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pBdr>
          <w:bottom w:color="000000" w:space="1" w:sz="4" w:val="single"/>
        </w:pBd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after="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Juridiskā biedra nosaukums</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dalībai LLŠF 2022. gada 23.aprīlī Kopsapulcē deleģē:</w:t>
      </w:r>
    </w:p>
    <w:p w:rsidR="00000000" w:rsidDel="00000000" w:rsidP="00000000" w:rsidRDefault="00000000" w:rsidRPr="00000000" w14:paraId="00000011">
      <w:pPr>
        <w:pBdr>
          <w:bottom w:color="000000" w:space="1" w:sz="4" w:val="single"/>
        </w:pBdr>
        <w:jc w:val="center"/>
        <w:rPr>
          <w:rFonts w:ascii="Arial" w:cs="Arial" w:eastAsia="Arial" w:hAnsi="Arial"/>
          <w:sz w:val="22"/>
          <w:szCs w:val="22"/>
        </w:rPr>
      </w:pPr>
      <w:r w:rsidDel="00000000" w:rsidR="00000000" w:rsidRPr="00000000">
        <w:rPr>
          <w:rtl w:val="0"/>
        </w:rPr>
      </w:r>
    </w:p>
    <w:tbl>
      <w:tblPr>
        <w:tblStyle w:val="Table1"/>
        <w:tblW w:w="8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720"/>
        <w:gridCol w:w="3780"/>
        <w:tblGridChange w:id="0">
          <w:tblGrid>
            <w:gridCol w:w="1129"/>
            <w:gridCol w:w="3720"/>
            <w:gridCol w:w="3780"/>
          </w:tblGrid>
        </w:tblGridChange>
      </w:tblGrid>
      <w:tr>
        <w:trPr>
          <w:cantSplit w:val="0"/>
          <w:tblHeader w:val="0"/>
        </w:trPr>
        <w:tc>
          <w:tcPr/>
          <w:p w:rsidR="00000000" w:rsidDel="00000000" w:rsidP="00000000" w:rsidRDefault="00000000" w:rsidRPr="00000000" w14:paraId="0000001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Nr.p.k.</w:t>
            </w:r>
          </w:p>
        </w:tc>
        <w:tc>
          <w:tcPr/>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Ieņemamais amats</w:t>
            </w:r>
          </w:p>
        </w:tc>
        <w:tc>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Vārds, Uzvārds</w:t>
            </w:r>
          </w:p>
        </w:tc>
      </w:tr>
      <w:tr>
        <w:trPr>
          <w:cantSplit w:val="0"/>
          <w:tblHeader w:val="0"/>
        </w:trPr>
        <w:tc>
          <w:tcPr/>
          <w:p w:rsidR="00000000" w:rsidDel="00000000" w:rsidP="00000000" w:rsidRDefault="00000000" w:rsidRPr="00000000" w14:paraId="0000001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rezervē*</w:t>
            </w:r>
          </w:p>
        </w:tc>
        <w:tc>
          <w:tcPr/>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B">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Ja dēliģētajam pārstāvim ir tehniskas problēmas ar pieslēgšanos sanāksmei, kameras ieslēgšanu utml.</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tbl>
      <w:tblPr>
        <w:tblStyle w:val="Table2"/>
        <w:tblW w:w="8472.0" w:type="dxa"/>
        <w:jc w:val="left"/>
        <w:tblInd w:w="0.0" w:type="dxa"/>
        <w:tblLayout w:type="fixed"/>
        <w:tblLook w:val="0000"/>
      </w:tblPr>
      <w:tblGrid>
        <w:gridCol w:w="3794"/>
        <w:gridCol w:w="964"/>
        <w:gridCol w:w="3714"/>
        <w:tblGridChange w:id="0">
          <w:tblGrid>
            <w:gridCol w:w="3794"/>
            <w:gridCol w:w="964"/>
            <w:gridCol w:w="3714"/>
          </w:tblGrid>
        </w:tblGridChange>
      </w:tblGrid>
      <w:tr>
        <w:trPr>
          <w:cantSplit w:val="0"/>
          <w:tblHeader w:val="0"/>
        </w:trPr>
        <w:tc>
          <w:tcPr>
            <w:tcBorders>
              <w:bottom w:color="000000" w:space="0" w:sz="4" w:val="single"/>
            </w:tcBorders>
            <w:shd w:fill="auto" w:val="clear"/>
          </w:tcPr>
          <w:p w:rsidR="00000000" w:rsidDel="00000000" w:rsidP="00000000" w:rsidRDefault="00000000" w:rsidRPr="00000000" w14:paraId="0000001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1F">
            <w:pPr>
              <w:rPr>
                <w:rFonts w:ascii="Arial" w:cs="Arial" w:eastAsia="Arial" w:hAnsi="Arial"/>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20">
            <w:pPr>
              <w:jc w:val="center"/>
              <w:rPr>
                <w:rFonts w:ascii="Arial" w:cs="Arial" w:eastAsia="Arial" w:hAnsi="Arial"/>
              </w:rPr>
            </w:pPr>
            <w:r w:rsidDel="00000000" w:rsidR="00000000" w:rsidRPr="00000000">
              <w:rPr>
                <w:rtl w:val="0"/>
              </w:rPr>
            </w:r>
          </w:p>
        </w:tc>
      </w:tr>
      <w:tr>
        <w:trPr>
          <w:cantSplit w:val="0"/>
          <w:trHeight w:val="124.98046875" w:hRule="atLeast"/>
          <w:tblHeader w:val="0"/>
        </w:trPr>
        <w:tc>
          <w:tcPr>
            <w:tcBorders>
              <w:top w:color="000000" w:space="0" w:sz="4" w:val="single"/>
            </w:tcBorders>
            <w:shd w:fill="auto" w:val="clear"/>
          </w:tcPr>
          <w:p w:rsidR="00000000" w:rsidDel="00000000" w:rsidP="00000000" w:rsidRDefault="00000000" w:rsidRPr="00000000" w14:paraId="00000021">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Juridiskā biedra nosaukums</w:t>
            </w:r>
          </w:p>
        </w:tc>
        <w:tc>
          <w:tcPr>
            <w:shd w:fill="auto" w:val="clear"/>
          </w:tcPr>
          <w:p w:rsidR="00000000" w:rsidDel="00000000" w:rsidP="00000000" w:rsidRDefault="00000000" w:rsidRPr="00000000" w14:paraId="00000022">
            <w:pPr>
              <w:jc w:val="center"/>
              <w:rPr>
                <w:rFonts w:ascii="Arial" w:cs="Arial" w:eastAsia="Arial" w:hAnsi="Arial"/>
                <w:i w:val="1"/>
                <w:sz w:val="20"/>
                <w:szCs w:val="20"/>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23">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(Sporta kluba amatpersonas paraksts)</w:t>
            </w:r>
          </w:p>
        </w:tc>
      </w:tr>
      <w:tr>
        <w:trPr>
          <w:cantSplit w:val="0"/>
          <w:trHeight w:val="567" w:hRule="atLeast"/>
          <w:tblHeader w:val="0"/>
        </w:trPr>
        <w:tc>
          <w:tcPr>
            <w:shd w:fill="auto" w:val="clear"/>
            <w:vAlign w:val="bottom"/>
          </w:tcPr>
          <w:p w:rsidR="00000000" w:rsidDel="00000000" w:rsidP="00000000" w:rsidRDefault="00000000" w:rsidRPr="00000000" w14:paraId="00000024">
            <w:pPr>
              <w:jc w:val="cente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025">
            <w:pPr>
              <w:jc w:val="center"/>
              <w:rPr>
                <w:rFonts w:ascii="Arial" w:cs="Arial" w:eastAsia="Arial" w:hAnsi="Arial"/>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026">
            <w:pPr>
              <w:jc w:val="center"/>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7">
            <w:pPr>
              <w:jc w:val="cente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28">
            <w:pPr>
              <w:jc w:val="center"/>
              <w:rPr>
                <w:rFonts w:ascii="Arial" w:cs="Arial" w:eastAsia="Arial" w:hAnsi="Arial"/>
                <w:sz w:val="20"/>
                <w:szCs w:val="20"/>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29">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(amats, vārds, uzvārds)</w:t>
            </w:r>
          </w:p>
          <w:p w:rsidR="00000000" w:rsidDel="00000000" w:rsidP="00000000" w:rsidRDefault="00000000" w:rsidRPr="00000000" w14:paraId="0000002A">
            <w:pPr>
              <w:jc w:val="center"/>
              <w:rPr>
                <w:rFonts w:ascii="Arial" w:cs="Arial" w:eastAsia="Arial" w:hAnsi="Arial"/>
                <w:i w:val="1"/>
                <w:sz w:val="20"/>
                <w:szCs w:val="20"/>
              </w:rPr>
            </w:pPr>
            <w:r w:rsidDel="00000000" w:rsidR="00000000" w:rsidRPr="00000000">
              <w:rPr>
                <w:rtl w:val="0"/>
              </w:rPr>
            </w:r>
          </w:p>
        </w:tc>
      </w:tr>
    </w:tbl>
    <w:p w:rsidR="00000000" w:rsidDel="00000000" w:rsidP="00000000" w:rsidRDefault="00000000" w:rsidRPr="00000000" w14:paraId="0000002B">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C">
      <w:pPr>
        <w:ind w:firstLine="72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D">
      <w:pPr>
        <w:ind w:firstLine="72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E">
      <w:pPr>
        <w:widowControl w:val="0"/>
        <w:spacing w:before="13.106689453125" w:lineRule="auto"/>
        <w:jc w:val="center"/>
        <w:rPr>
          <w:rFonts w:ascii="Arial" w:cs="Arial" w:eastAsia="Arial" w:hAnsi="Arial"/>
          <w:sz w:val="21"/>
          <w:szCs w:val="21"/>
        </w:rPr>
      </w:pPr>
      <w:r w:rsidDel="00000000" w:rsidR="00000000" w:rsidRPr="00000000">
        <w:rPr>
          <w:i w:val="1"/>
          <w:color w:val="222222"/>
          <w:sz w:val="24.079999923706055"/>
          <w:szCs w:val="24.079999923706055"/>
          <w:highlight w:val="white"/>
          <w:rtl w:val="0"/>
        </w:rPr>
        <w:t xml:space="preserve">Dokuments ir parakstīts ar drošu elektronisko parakstu un satur laika zīmogu.</w:t>
      </w:r>
      <w:r w:rsidDel="00000000" w:rsidR="00000000" w:rsidRPr="00000000">
        <w:rPr>
          <w:rtl w:val="0"/>
        </w:rPr>
      </w:r>
    </w:p>
    <w:p w:rsidR="00000000" w:rsidDel="00000000" w:rsidP="00000000" w:rsidRDefault="00000000" w:rsidRPr="00000000" w14:paraId="0000002F">
      <w:pPr>
        <w:ind w:firstLine="72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0">
      <w:pPr>
        <w:ind w:firstLine="72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1">
      <w:pPr>
        <w:ind w:firstLine="72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2">
      <w:pPr>
        <w:ind w:firstLine="72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3">
      <w:pPr>
        <w:ind w:firstLine="72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4">
      <w:pPr>
        <w:ind w:firstLine="72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5">
      <w:pPr>
        <w:ind w:firstLine="72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6">
      <w:pPr>
        <w:ind w:firstLine="720"/>
        <w:jc w:val="both"/>
        <w:rPr>
          <w:rFonts w:ascii="Arial" w:cs="Arial" w:eastAsia="Arial" w:hAnsi="Arial"/>
          <w:sz w:val="22"/>
          <w:szCs w:val="22"/>
        </w:rPr>
      </w:pPr>
      <w:r w:rsidDel="00000000" w:rsidR="00000000" w:rsidRPr="00000000">
        <w:rPr>
          <w:rFonts w:ascii="Arial" w:cs="Arial" w:eastAsia="Arial" w:hAnsi="Arial"/>
          <w:sz w:val="21"/>
          <w:szCs w:val="21"/>
          <w:rtl w:val="0"/>
        </w:rPr>
        <w:t xml:space="preserve">Lūdzam līdz 2022.gada 18.aprīlim</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sz w:val="21"/>
          <w:szCs w:val="21"/>
          <w:rtl w:val="0"/>
        </w:rPr>
        <w:t xml:space="preserve">apstiprināt dalību LLŠF Kopsapulcē, nosūtot informāciju par delegātu (delegāta veidlapu) uz LLŠF e-pastu pasts@archery.lv</w:t>
      </w:r>
      <w:r w:rsidDel="00000000" w:rsidR="00000000" w:rsidRPr="00000000">
        <w:rPr>
          <w:rtl w:val="0"/>
        </w:rPr>
      </w:r>
    </w:p>
    <w:p w:rsidR="00000000" w:rsidDel="00000000" w:rsidP="00000000" w:rsidRDefault="00000000" w:rsidRPr="00000000" w14:paraId="00000037">
      <w:pPr>
        <w:ind w:firstLine="72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Saskaņā ar LLŠF statūtu 7.2. punktu</w:t>
      </w:r>
      <w:r w:rsidDel="00000000" w:rsidR="00000000" w:rsidRPr="00000000">
        <w:rPr>
          <w:rFonts w:ascii="Arial" w:cs="Arial" w:eastAsia="Arial" w:hAnsi="Arial"/>
          <w:i w:val="1"/>
          <w:sz w:val="22"/>
          <w:szCs w:val="22"/>
          <w:rtl w:val="0"/>
        </w:rPr>
        <w:t xml:space="preserve"> “Kopsapulcē ir tiesīgi piedalīties visi LLŠF biedri. Ar balsstiesībām tajā piedalās katra LLŠF biedra 1 (viens) delegāts, kurš ir attiecīgā biedra rakstveidā pilnvarota persona.”</w:t>
      </w:r>
    </w:p>
    <w:p w:rsidR="00000000" w:rsidDel="00000000" w:rsidP="00000000" w:rsidRDefault="00000000" w:rsidRPr="00000000" w14:paraId="00000038">
      <w:pPr>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Tas nozīmē, ka tiem delegātiem, kuriem nav atsevišķās pārstāvības tiesības, noteikti ir jāiesniedz LLŠF delegāta veidlapas oriģināls vai citas pilnvaras oriģināls, kuru parakstījusi attiecīgā Sporta kluba amatpersona ar atsevišķas pārstāvības tiesībām.</w:t>
      </w:r>
    </w:p>
    <w:p w:rsidR="00000000" w:rsidDel="00000000" w:rsidP="00000000" w:rsidRDefault="00000000" w:rsidRPr="00000000" w14:paraId="00000039">
      <w:pPr>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Pamatojoties uz 2017.gada Kopsapulces lēmumu atgādinām: viens delegāts – viens mandāts.</w:t>
      </w:r>
    </w:p>
    <w:p w:rsidR="00000000" w:rsidDel="00000000" w:rsidP="00000000" w:rsidRDefault="00000000" w:rsidRPr="00000000" w14:paraId="0000003A">
      <w:pPr>
        <w:ind w:firstLine="720"/>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Ja Sporta kluba delegāta veidlapas oriģināls vai citas pilnvaras oriģināls uz kopsapulci netiks iesniegts, tad attiecīgais delegāts nevarēs piedalīties balsošanā.</w:t>
      </w:r>
      <w:r w:rsidDel="00000000" w:rsidR="00000000" w:rsidRPr="00000000">
        <w:rPr>
          <w:rtl w:val="0"/>
        </w:rPr>
      </w:r>
    </w:p>
    <w:sectPr>
      <w:headerReference r:id="rId7" w:type="first"/>
      <w:headerReference r:id="rId8" w:type="even"/>
      <w:pgSz w:h="16840" w:w="11900" w:orient="portrait"/>
      <w:pgMar w:bottom="1440" w:top="1440" w:left="1701" w:right="1552"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8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3108170</wp:posOffset>
          </wp:positionH>
          <wp:positionV relativeFrom="page">
            <wp:posOffset>419100</wp:posOffset>
          </wp:positionV>
          <wp:extent cx="1435418" cy="498244"/>
          <wp:effectExtent b="0" l="0" r="0" t="0"/>
          <wp:wrapSquare wrapText="right" distB="0" distT="0" distL="114300" distR="114300"/>
          <wp:docPr descr="Fed-emb" id="2" name="image2.jpg"/>
          <a:graphic>
            <a:graphicData uri="http://schemas.openxmlformats.org/drawingml/2006/picture">
              <pic:pic>
                <pic:nvPicPr>
                  <pic:cNvPr descr="Fed-emb" id="0" name="image2.jpg"/>
                  <pic:cNvPicPr preferRelativeResize="0"/>
                </pic:nvPicPr>
                <pic:blipFill>
                  <a:blip r:embed="rId1"/>
                  <a:srcRect b="0" l="0" r="0" t="0"/>
                  <a:stretch>
                    <a:fillRect/>
                  </a:stretch>
                </pic:blipFill>
                <pic:spPr>
                  <a:xfrm>
                    <a:off x="0" y="0"/>
                    <a:ext cx="1435418" cy="498244"/>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WordPictureWatermark1" style="position:absolute;width:595.0pt;height:842.0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B56A3"/>
    <w:pPr>
      <w:spacing w:after="0" w:line="240" w:lineRule="auto"/>
    </w:pPr>
    <w:rPr>
      <w:rFonts w:ascii="Times New Roman" w:cs="Times New Roman" w:eastAsia="Times New Roman" w:hAnsi="Times New Roman"/>
      <w:sz w:val="24"/>
      <w:szCs w:val="24"/>
      <w:lang w:eastAsia="lv-LV" w:val="lv-LV"/>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B56A3"/>
    <w:pPr>
      <w:tabs>
        <w:tab w:val="center" w:pos="4153"/>
        <w:tab w:val="right" w:pos="8306"/>
      </w:tabs>
    </w:pPr>
  </w:style>
  <w:style w:type="character" w:styleId="HeaderChar" w:customStyle="1">
    <w:name w:val="Header Char"/>
    <w:basedOn w:val="DefaultParagraphFont"/>
    <w:link w:val="Header"/>
    <w:uiPriority w:val="99"/>
    <w:rsid w:val="005B56A3"/>
    <w:rPr>
      <w:rFonts w:ascii="Times New Roman" w:cs="Times New Roman" w:eastAsia="Times New Roman" w:hAnsi="Times New Roman"/>
      <w:sz w:val="24"/>
      <w:szCs w:val="24"/>
      <w:lang w:eastAsia="lv-LV" w:val="lv-LV"/>
    </w:rPr>
  </w:style>
  <w:style w:type="table" w:styleId="TableGrid">
    <w:name w:val="Table Grid"/>
    <w:basedOn w:val="TableNormal"/>
    <w:uiPriority w:val="39"/>
    <w:rsid w:val="005B56A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2C4804"/>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NFZaXoY0z2e9BS71y3XD0ABww==">AMUW2mXnUHqD746j/LC04JCELufn7ipgrhevT19UUZRSmL8mDaK/JbbaSzhiuwMmxtfV+HUDA19EKVoYB09SdIqzO9fdu4lvXf16EspU6p0+NF+wfczdJrw=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2020-03-13T10:07:00Z</dcterms:created>
  <dc:creator>Eduards</dc:creator>
</cp:coreProperties>
</file>