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Latvijas Loka šaušanas federācijas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Valdei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Vārds uzvārds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iesniegums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Par tieneša kategorijas pieķiršanu/pagarināšanu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Lūdzu piešķirt man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Vārds Uzvārds</w:t>
      </w:r>
      <w:r w:rsidDel="00000000" w:rsidR="00000000" w:rsidRPr="00000000">
        <w:rPr>
          <w:color w:val="222222"/>
          <w:highlight w:val="white"/>
          <w:rtl w:val="0"/>
        </w:rPr>
        <w:t xml:space="preserve"> Republikaskategorijas / 1.kategorijas / 2.kategorijas (liekos izdzēst) kategorijas tiesneša sertifikātu atbilstoši 2019.gada 12.februāra Valdes sēdes lēmumam un atbilstoši šiem izpildītajiem nosacījumiem:</w:t>
      </w:r>
    </w:p>
    <w:p w:rsidR="00000000" w:rsidDel="00000000" w:rsidP="00000000" w:rsidRDefault="00000000" w:rsidRPr="00000000" w14:paraId="0000000F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Piedalījos 2019.gada 16.marta tiesnešu seminārā, pēc kura sekmīgi nokārotju tiesnešu testu,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Uzrādīts Sporta meistara kategorijas rezultāts ar olimpisko vai kompaktloku (lai iegūtu I kategoriju),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Pēdējo divu gadu laikā esmu tiesājis/-usi šādas sacensības: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Seeburgas stops, 2019.gada 12.janvāris, Grobiņa, šaušanas vadītājs un līnijtiesnesis.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...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...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ab/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2019.gada ?.aprīlī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br w:type="textWrapping"/>
        <w:t xml:space="preserve">_____________  / ________________</w:t>
      </w:r>
    </w:p>
    <w:p w:rsidR="00000000" w:rsidDel="00000000" w:rsidP="00000000" w:rsidRDefault="00000000" w:rsidRPr="00000000" w14:paraId="00000019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Paraksts / paraksta atšifrējums</w:t>
      </w:r>
    </w:p>
    <w:sectPr>
      <w:pgSz w:h="16838" w:w="11906"/>
      <w:pgMar w:bottom="1133.8582677165355" w:top="1133.8582677165355" w:left="1275.5905511811022" w:right="1280.66929133858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